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AF" w:rsidRDefault="0014557A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9A46AF" w:rsidRDefault="0014557A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9A46AF" w:rsidRDefault="009A46AF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9A46AF" w:rsidRDefault="009A46AF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962400" w:rsidRDefault="00962400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9A46AF" w:rsidRDefault="009A46AF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9A46AF" w:rsidTr="00BA5864">
        <w:trPr>
          <w:trHeight w:val="980"/>
        </w:trPr>
        <w:tc>
          <w:tcPr>
            <w:tcW w:w="1384" w:type="dxa"/>
            <w:vAlign w:val="center"/>
          </w:tcPr>
          <w:p w:rsidR="009A46AF" w:rsidRDefault="0014557A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9A46AF" w:rsidRDefault="009B10E3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</w:t>
            </w:r>
            <w:r w:rsidR="00CC1E7E" w:rsidRPr="00CC1E7E">
              <w:rPr>
                <w:rFonts w:asciiTheme="majorEastAsia" w:eastAsiaTheme="majorEastAsia" w:hAnsiTheme="majorEastAsia" w:hint="eastAsia"/>
                <w:sz w:val="28"/>
                <w:szCs w:val="48"/>
              </w:rPr>
              <w:t>1%甲基橙指示剂</w:t>
            </w:r>
          </w:p>
        </w:tc>
        <w:tc>
          <w:tcPr>
            <w:tcW w:w="1417" w:type="dxa"/>
            <w:vAlign w:val="center"/>
          </w:tcPr>
          <w:p w:rsidR="009A46AF" w:rsidRDefault="0014557A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9A46AF" w:rsidRDefault="0014557A" w:rsidP="009B10E3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9B10E3">
              <w:rPr>
                <w:rFonts w:asciiTheme="majorEastAsia" w:eastAsiaTheme="majorEastAsia" w:hAnsiTheme="majorEastAsia" w:hint="eastAsia"/>
                <w:sz w:val="28"/>
                <w:szCs w:val="48"/>
              </w:rPr>
              <w:t>3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9B10E3">
              <w:rPr>
                <w:rFonts w:asciiTheme="majorEastAsia" w:eastAsiaTheme="majorEastAsia" w:hAnsiTheme="majorEastAsia" w:hint="eastAsia"/>
                <w:sz w:val="28"/>
                <w:szCs w:val="48"/>
              </w:rPr>
              <w:t>3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  <w:r w:rsidR="00CC1E7E">
              <w:rPr>
                <w:rFonts w:asciiTheme="majorEastAsia" w:eastAsiaTheme="majorEastAsia" w:hAnsiTheme="majorEastAsia" w:hint="eastAsia"/>
                <w:sz w:val="28"/>
                <w:szCs w:val="48"/>
              </w:rPr>
              <w:t>12日</w:t>
            </w:r>
          </w:p>
        </w:tc>
      </w:tr>
      <w:tr w:rsidR="009A46AF">
        <w:tc>
          <w:tcPr>
            <w:tcW w:w="1384" w:type="dxa"/>
          </w:tcPr>
          <w:p w:rsidR="009A46AF" w:rsidRDefault="0014557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9A46AF" w:rsidRDefault="00CC1E7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100ml/瓶</w:t>
            </w:r>
          </w:p>
        </w:tc>
        <w:tc>
          <w:tcPr>
            <w:tcW w:w="1417" w:type="dxa"/>
          </w:tcPr>
          <w:p w:rsidR="009A46AF" w:rsidRDefault="0014557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9A46AF" w:rsidRDefault="0014557A" w:rsidP="009B10E3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 w:rsidR="00962400"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9B10E3">
              <w:rPr>
                <w:rFonts w:asciiTheme="majorEastAsia" w:eastAsiaTheme="majorEastAsia" w:hAnsiTheme="majorEastAsia" w:hint="eastAsia"/>
                <w:sz w:val="28"/>
                <w:szCs w:val="48"/>
              </w:rPr>
              <w:t>4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9B10E3">
              <w:rPr>
                <w:rFonts w:asciiTheme="majorEastAsia" w:eastAsiaTheme="majorEastAsia" w:hAnsiTheme="majorEastAsia" w:hint="eastAsia"/>
                <w:sz w:val="28"/>
                <w:szCs w:val="4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  <w:r w:rsidR="009B10E3">
              <w:rPr>
                <w:rFonts w:asciiTheme="majorEastAsia" w:eastAsiaTheme="majorEastAsia" w:hAnsiTheme="majorEastAsia" w:hint="eastAsia"/>
                <w:sz w:val="28"/>
                <w:szCs w:val="48"/>
              </w:rPr>
              <w:t>11日</w:t>
            </w:r>
          </w:p>
        </w:tc>
      </w:tr>
    </w:tbl>
    <w:p w:rsidR="00BA5864" w:rsidRDefault="00BA5864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9A46AF">
        <w:tc>
          <w:tcPr>
            <w:tcW w:w="2840" w:type="dxa"/>
          </w:tcPr>
          <w:p w:rsidR="009A46AF" w:rsidRDefault="0014557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9A46AF" w:rsidRDefault="0014557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9A46AF" w:rsidRDefault="0014557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9A46AF">
        <w:tc>
          <w:tcPr>
            <w:tcW w:w="2840" w:type="dxa"/>
            <w:vAlign w:val="center"/>
          </w:tcPr>
          <w:p w:rsidR="009A46AF" w:rsidRPr="00962400" w:rsidRDefault="00CC1E7E" w:rsidP="00CC1E7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CC1E7E">
              <w:rPr>
                <w:rFonts w:asciiTheme="majorEastAsia" w:eastAsiaTheme="majorEastAsia" w:hAnsiTheme="majorEastAsia" w:hint="eastAsia"/>
                <w:sz w:val="28"/>
                <w:szCs w:val="48"/>
              </w:rPr>
              <w:t>pH变色范围</w:t>
            </w:r>
          </w:p>
        </w:tc>
        <w:tc>
          <w:tcPr>
            <w:tcW w:w="3080" w:type="dxa"/>
          </w:tcPr>
          <w:p w:rsidR="009A46AF" w:rsidRDefault="00CC1E7E" w:rsidP="00962400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CC1E7E">
              <w:rPr>
                <w:rFonts w:asciiTheme="majorEastAsia" w:eastAsiaTheme="majorEastAsia" w:hAnsiTheme="majorEastAsia" w:hint="eastAsia"/>
                <w:sz w:val="28"/>
                <w:szCs w:val="48"/>
              </w:rPr>
              <w:t>3.2～4.4</w:t>
            </w:r>
          </w:p>
          <w:p w:rsidR="009B10E3" w:rsidRDefault="009B10E3" w:rsidP="00962400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(红→黄)</w:t>
            </w:r>
          </w:p>
        </w:tc>
        <w:tc>
          <w:tcPr>
            <w:tcW w:w="2602" w:type="dxa"/>
            <w:vAlign w:val="center"/>
          </w:tcPr>
          <w:p w:rsidR="009A46AF" w:rsidRDefault="00BA5864" w:rsidP="00962400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9A46AF">
        <w:tc>
          <w:tcPr>
            <w:tcW w:w="2840" w:type="dxa"/>
            <w:vAlign w:val="center"/>
          </w:tcPr>
          <w:p w:rsidR="009A46AF" w:rsidRDefault="00CC1E7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装量</w:t>
            </w:r>
            <w:r w:rsidR="00962400">
              <w:rPr>
                <w:rFonts w:asciiTheme="majorEastAsia" w:eastAsiaTheme="majorEastAsia" w:hAnsiTheme="majorEastAsia" w:hint="eastAsia"/>
                <w:sz w:val="28"/>
                <w:szCs w:val="48"/>
              </w:rPr>
              <w:t>ml</w:t>
            </w:r>
            <w:r w:rsidR="0014557A">
              <w:rPr>
                <w:rFonts w:asciiTheme="majorEastAsia" w:eastAsiaTheme="majorEastAsia" w:hAnsiTheme="majorEastAsia" w:hint="eastAsia"/>
                <w:sz w:val="28"/>
                <w:szCs w:val="48"/>
              </w:rPr>
              <w:t>/</w:t>
            </w:r>
            <w:r w:rsidR="00962400">
              <w:rPr>
                <w:rFonts w:asciiTheme="majorEastAsia" w:eastAsiaTheme="majorEastAsia" w:hAnsiTheme="majorEastAsia" w:hint="eastAsia"/>
                <w:sz w:val="28"/>
                <w:szCs w:val="48"/>
              </w:rPr>
              <w:t>瓶</w:t>
            </w:r>
          </w:p>
        </w:tc>
        <w:tc>
          <w:tcPr>
            <w:tcW w:w="3080" w:type="dxa"/>
          </w:tcPr>
          <w:p w:rsidR="009A46AF" w:rsidRDefault="00CC1E7E" w:rsidP="00CC1E7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105</w:t>
            </w:r>
            <w:r w:rsidR="00E473BF" w:rsidRPr="00E473BF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</w:p>
        </w:tc>
        <w:tc>
          <w:tcPr>
            <w:tcW w:w="2602" w:type="dxa"/>
            <w:vAlign w:val="center"/>
          </w:tcPr>
          <w:p w:rsidR="009A46AF" w:rsidRDefault="0014557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E473BF">
        <w:tc>
          <w:tcPr>
            <w:tcW w:w="2840" w:type="dxa"/>
            <w:vAlign w:val="center"/>
          </w:tcPr>
          <w:p w:rsidR="00E473BF" w:rsidRDefault="00CC1E7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密封性</w:t>
            </w:r>
          </w:p>
        </w:tc>
        <w:tc>
          <w:tcPr>
            <w:tcW w:w="3080" w:type="dxa"/>
          </w:tcPr>
          <w:p w:rsidR="00E473BF" w:rsidRDefault="00CC1E7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</w:t>
            </w:r>
          </w:p>
        </w:tc>
        <w:tc>
          <w:tcPr>
            <w:tcW w:w="2602" w:type="dxa"/>
            <w:vAlign w:val="center"/>
          </w:tcPr>
          <w:p w:rsidR="00E473BF" w:rsidRDefault="00E473B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BA5864" w:rsidRDefault="00BA5864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9A46AF">
        <w:tc>
          <w:tcPr>
            <w:tcW w:w="2840" w:type="dxa"/>
            <w:vAlign w:val="center"/>
          </w:tcPr>
          <w:p w:rsidR="009A46AF" w:rsidRDefault="0014557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9A46AF" w:rsidRDefault="00BA5864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</w:t>
            </w:r>
            <w:r w:rsidR="0014557A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9A46AF" w:rsidRDefault="009A46AF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962400" w:rsidRDefault="00962400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9A46AF" w:rsidRDefault="0014557A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</w:p>
    <w:sectPr w:rsidR="009A46AF" w:rsidSect="009A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637" w:rsidRDefault="00512637" w:rsidP="00E473BF">
      <w:r>
        <w:separator/>
      </w:r>
    </w:p>
  </w:endnote>
  <w:endnote w:type="continuationSeparator" w:id="0">
    <w:p w:rsidR="00512637" w:rsidRDefault="00512637" w:rsidP="00E47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637" w:rsidRDefault="00512637" w:rsidP="00E473BF">
      <w:r>
        <w:separator/>
      </w:r>
    </w:p>
  </w:footnote>
  <w:footnote w:type="continuationSeparator" w:id="0">
    <w:p w:rsidR="00512637" w:rsidRDefault="00512637" w:rsidP="00E47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A6DE6"/>
    <w:rsid w:val="0014557A"/>
    <w:rsid w:val="00175280"/>
    <w:rsid w:val="0017566F"/>
    <w:rsid w:val="00175E4F"/>
    <w:rsid w:val="001B2E3C"/>
    <w:rsid w:val="00216236"/>
    <w:rsid w:val="00235288"/>
    <w:rsid w:val="002B10D5"/>
    <w:rsid w:val="002B5191"/>
    <w:rsid w:val="003B7287"/>
    <w:rsid w:val="004C7228"/>
    <w:rsid w:val="00512637"/>
    <w:rsid w:val="005258CA"/>
    <w:rsid w:val="00583598"/>
    <w:rsid w:val="005A34CE"/>
    <w:rsid w:val="008513B9"/>
    <w:rsid w:val="008A4ED7"/>
    <w:rsid w:val="00962400"/>
    <w:rsid w:val="009A46AF"/>
    <w:rsid w:val="009B10E3"/>
    <w:rsid w:val="00A43BB4"/>
    <w:rsid w:val="00B26512"/>
    <w:rsid w:val="00BA5864"/>
    <w:rsid w:val="00C05B6D"/>
    <w:rsid w:val="00C12395"/>
    <w:rsid w:val="00CC1E7E"/>
    <w:rsid w:val="00D059F8"/>
    <w:rsid w:val="00D33584"/>
    <w:rsid w:val="00DE0546"/>
    <w:rsid w:val="00E473BF"/>
    <w:rsid w:val="00EC70EC"/>
    <w:rsid w:val="00ED355A"/>
    <w:rsid w:val="00F20277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4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73B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73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2</cp:revision>
  <cp:lastPrinted>2023-03-16T08:03:00Z</cp:lastPrinted>
  <dcterms:created xsi:type="dcterms:W3CDTF">2023-03-16T11:46:00Z</dcterms:created>
  <dcterms:modified xsi:type="dcterms:W3CDTF">2023-03-16T11:46:00Z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